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  <w:bookmarkStart w:id="0" w:name="_GoBack"/>
      <w:bookmarkEnd w:id="0"/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Sanayi İşletmelerinin Dikkatine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</w:pPr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Yıllık İşletme Cetvelinin Verilmesi Hakkında Duyuru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D5065A" w:rsidRPr="00D5065A" w:rsidRDefault="00D5065A" w:rsidP="006B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noProof/>
          <w:color w:val="4F4F4F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220345</wp:posOffset>
            </wp:positionV>
            <wp:extent cx="3599180" cy="2545080"/>
            <wp:effectExtent l="19050" t="19050" r="20320" b="26670"/>
            <wp:wrapTight wrapText="bothSides">
              <wp:wrapPolygon edited="0">
                <wp:start x="-114" y="-162"/>
                <wp:lineTo x="-114" y="21665"/>
                <wp:lineTo x="21608" y="21665"/>
                <wp:lineTo x="21608" y="-162"/>
                <wp:lineTo x="-114" y="-162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-SS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545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Bilindiği üzere 6948 Sayılı Kanunun 5. Maddesi gereği; sanayi sicile kayıtlı işletmelerin bir önceki yıla ait faaliyetleri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ni içeren bilgilerin yer aldığı </w:t>
      </w:r>
      <w:r w:rsidR="00D5065A"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Cetvelini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her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yılın ilk dört ayı içerisinde; </w:t>
      </w:r>
    </w:p>
    <w:p w:rsidR="000A0C0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 Ocak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-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30 Nisan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tarihleri arasında vermeleri zorunludur. 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Buna göre Sanayi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Sicil Belgesi olan işletmelerin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4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na ait Yıllık İşletme Cetvelini </w:t>
      </w:r>
      <w:r w:rsidR="008B786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30 Nisan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tarihine kadar Sanayi Sicil Bilgi Sistemi üzerinden elektronik ortamda vermeleri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</w:p>
    <w:p w:rsidR="00D506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Konu ile ilgili olarak Ekim 2014 tarihli ve 29156 sayılı Resmi Gazete’de yayımlanan Sanayi Sicil Tebliği’nin (SGM 2014/1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1) 11. Maddesinin 1. Fıkrasında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 bildiriminin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e-D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evlet k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apısı veya Bakanlık web sayfası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üzerinden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elektronik ortamda yapılacağı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hüküm altına alınmıştır.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Elektronik ortamda, Yıllık İşletme cetveli vermek için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Devlet kapısı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veya Bakanlık web sayfasındaki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e-Hizmetler – İl Müdürlükleri – Sanayi Sicil İşlemleri bağlantısından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Sanayi Sicil Bilgi Sistemine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</w:t>
      </w:r>
      <w:hyperlink r:id="rId5" w:tgtFrame="_blank" w:history="1">
        <w:r w:rsidR="0093786E" w:rsidRPr="00D5065A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tr-TR"/>
          </w:rPr>
          <w:t>http://sanayisicil.sanayi.gov.tr</w:t>
        </w:r>
      </w:hyperlink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         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e-Devlet şifresi ile giriş yapılması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İdari Para Cezaları</w:t>
      </w:r>
    </w:p>
    <w:p w:rsidR="00E73D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Süresi içerisinde Sanayi Sicil Bilgi Sistemine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girerek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4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yılına ait Yıllık İşletme Cetvelini vermeyen Sanayi Sicil Belgesine sahip işletmeler hakkında; 6948 Sayılı Sanayi Sicil Ka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nunu'nun 9. uncu maddesi gereği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</w:t>
      </w:r>
      <w:r w:rsidR="0013580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yılı içerisinde </w:t>
      </w:r>
      <w:r w:rsidR="003C5A0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11</w:t>
      </w:r>
      <w:r w:rsidR="00E85AF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.</w:t>
      </w:r>
      <w:r w:rsidR="003C5A0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977</w:t>
      </w:r>
      <w:r w:rsidR="00E85AF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,</w:t>
      </w:r>
      <w:r w:rsidR="003C5A0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00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5B583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</w:t>
      </w:r>
      <w:proofErr w:type="spellStart"/>
      <w:r w:rsidR="003C5A0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Onbirdokuzyüzyetmişyedi</w:t>
      </w:r>
      <w:proofErr w:type="spellEnd"/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TL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İdari Para Cezası uygulanacaktır.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6B67A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6B67A2">
        <w:rPr>
          <w:rFonts w:ascii="Arial" w:eastAsia="Times New Roman" w:hAnsi="Arial" w:cs="Arial"/>
          <w:bCs/>
          <w:color w:val="4F4F4F"/>
          <w:sz w:val="24"/>
          <w:szCs w:val="24"/>
          <w:lang w:eastAsia="tr-TR"/>
        </w:rPr>
        <w:t>Sanayi Sicil Belgesine sahip işletmelerin Yıllık İşletme Cetveli bildirme sorumluluğunu -oluşabilecek yoğunluklar sebebiyle- son günlere bırakmadan yerine getirmeleri önemle duyurulur.</w:t>
      </w:r>
    </w:p>
    <w:p w:rsid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P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T.C. Giresun Valiliği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Sanayi ve Teknoloji İl Müdürlüğü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</w:p>
    <w:sectPr w:rsidR="00E7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F"/>
    <w:rsid w:val="00091A37"/>
    <w:rsid w:val="000A0C02"/>
    <w:rsid w:val="000C142E"/>
    <w:rsid w:val="00135809"/>
    <w:rsid w:val="003C5A00"/>
    <w:rsid w:val="005714CD"/>
    <w:rsid w:val="005B5830"/>
    <w:rsid w:val="005B6F76"/>
    <w:rsid w:val="005D2320"/>
    <w:rsid w:val="006B67A2"/>
    <w:rsid w:val="007973F3"/>
    <w:rsid w:val="007F13CD"/>
    <w:rsid w:val="008B786D"/>
    <w:rsid w:val="0093786E"/>
    <w:rsid w:val="0096735C"/>
    <w:rsid w:val="00A51591"/>
    <w:rsid w:val="00D5065A"/>
    <w:rsid w:val="00DD569F"/>
    <w:rsid w:val="00E73D5A"/>
    <w:rsid w:val="00E85AFC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35BD-34D9-46CB-9FD4-8638D5B6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ayisicil.sanayi.gov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 Bekir TUNCER</dc:creator>
  <cp:keywords/>
  <dc:description/>
  <cp:lastModifiedBy>user</cp:lastModifiedBy>
  <cp:revision>2</cp:revision>
  <dcterms:created xsi:type="dcterms:W3CDTF">2025-02-07T07:10:00Z</dcterms:created>
  <dcterms:modified xsi:type="dcterms:W3CDTF">2025-02-07T07:10:00Z</dcterms:modified>
</cp:coreProperties>
</file>